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459DC" w14:textId="249B5C7A" w:rsidR="00C17D40" w:rsidRDefault="00CC0EB0">
      <w:r>
        <w:t>4 septembre</w:t>
      </w:r>
    </w:p>
    <w:p w14:paraId="77378850" w14:textId="287556A8" w:rsidR="00CC0EB0" w:rsidRDefault="00CC0EB0"/>
    <w:p w14:paraId="388A2C98" w14:textId="6B55E82E" w:rsidR="00CC0EB0" w:rsidRDefault="00CC0EB0">
      <w:r>
        <w:t>Sans lien avec la date, la multiplication par jalousies</w:t>
      </w:r>
    </w:p>
    <w:p w14:paraId="59B928DE" w14:textId="2F61A5BD" w:rsidR="00CC0EB0" w:rsidRDefault="00CC0EB0"/>
    <w:p w14:paraId="50201C60" w14:textId="6525B761" w:rsidR="00CC0EB0" w:rsidRDefault="00CC0EB0">
      <w:r>
        <w:t xml:space="preserve">La </w:t>
      </w:r>
      <w:hyperlink r:id="rId4" w:history="1">
        <w:r w:rsidRPr="00CC0EB0">
          <w:rPr>
            <w:rStyle w:val="Lienhypertexte"/>
            <w:b/>
            <w:bCs/>
          </w:rPr>
          <w:t>multiplication par jalousies</w:t>
        </w:r>
      </w:hyperlink>
      <w:r>
        <w:t xml:space="preserve"> est une </w:t>
      </w:r>
      <w:r w:rsidRPr="00CC0EB0">
        <w:t>technique de multiplication</w:t>
      </w:r>
      <w:r>
        <w:t xml:space="preserve"> basée sur la </w:t>
      </w:r>
      <w:r w:rsidRPr="00CC0EB0">
        <w:t>notation décimale</w:t>
      </w:r>
      <w:r>
        <w:t xml:space="preserve">. Elle est aussi appelée </w:t>
      </w:r>
      <w:r>
        <w:rPr>
          <w:b/>
          <w:bCs/>
        </w:rPr>
        <w:t xml:space="preserve">multiplication </w:t>
      </w:r>
      <w:r>
        <w:rPr>
          <w:b/>
          <w:bCs/>
          <w:i/>
          <w:iCs/>
        </w:rPr>
        <w:t xml:space="preserve">per </w:t>
      </w:r>
      <w:proofErr w:type="spellStart"/>
      <w:r>
        <w:rPr>
          <w:b/>
          <w:bCs/>
          <w:i/>
          <w:iCs/>
        </w:rPr>
        <w:t>gelosia</w:t>
      </w:r>
      <w:proofErr w:type="spellEnd"/>
      <w:r>
        <w:t xml:space="preserve">, </w:t>
      </w:r>
      <w:r>
        <w:rPr>
          <w:b/>
          <w:bCs/>
        </w:rPr>
        <w:t>par filet</w:t>
      </w:r>
      <w:r>
        <w:t xml:space="preserve"> ou </w:t>
      </w:r>
      <w:r>
        <w:rPr>
          <w:b/>
          <w:bCs/>
        </w:rPr>
        <w:t>par grillage</w:t>
      </w:r>
      <w:r>
        <w:t xml:space="preserve">, ou encore </w:t>
      </w:r>
      <w:r>
        <w:rPr>
          <w:b/>
          <w:bCs/>
        </w:rPr>
        <w:t>multiplication italienne</w:t>
      </w:r>
      <w:r>
        <w:t xml:space="preserve"> ou </w:t>
      </w:r>
      <w:r>
        <w:rPr>
          <w:b/>
          <w:bCs/>
        </w:rPr>
        <w:t>grecque</w:t>
      </w:r>
      <w:r>
        <w:t xml:space="preserve">. Elle tire son nom des </w:t>
      </w:r>
      <w:r w:rsidRPr="00CC0EB0">
        <w:t>jalousies</w:t>
      </w:r>
      <w:r>
        <w:t xml:space="preserve">, sorte de volets à travers lesquels la lumière passe en diagonale et qui permettent de voir sans être vu. La multiplication par jalousies se pratiquait au </w:t>
      </w:r>
      <w:r w:rsidRPr="00CC0EB0">
        <w:t>Moyen Âge</w:t>
      </w:r>
      <w:r>
        <w:t xml:space="preserve"> en </w:t>
      </w:r>
      <w:r w:rsidRPr="00CC0EB0">
        <w:t>Chine</w:t>
      </w:r>
      <w:r>
        <w:t xml:space="preserve">, en </w:t>
      </w:r>
      <w:r w:rsidRPr="00CC0EB0">
        <w:t>Inde</w:t>
      </w:r>
      <w:r>
        <w:t xml:space="preserve">, chez les </w:t>
      </w:r>
      <w:r w:rsidRPr="00CC0EB0">
        <w:t>Arabes</w:t>
      </w:r>
      <w:r>
        <w:t xml:space="preserve"> aussi bien qu'en </w:t>
      </w:r>
      <w:r w:rsidRPr="00CC0EB0">
        <w:t>Occident</w:t>
      </w:r>
      <w:r>
        <w:t xml:space="preserve">. Elle se pratique encore aujourd'hui en </w:t>
      </w:r>
      <w:r w:rsidRPr="00CC0EB0">
        <w:t>Turquie</w:t>
      </w:r>
      <w:r>
        <w:t>.</w:t>
      </w:r>
    </w:p>
    <w:p w14:paraId="7E1B6C88" w14:textId="7D1F9344" w:rsidR="00CC0EB0" w:rsidRDefault="00CC0EB0"/>
    <w:p w14:paraId="3F618D44" w14:textId="1308FA71" w:rsidR="00CC0EB0" w:rsidRDefault="00CC0EB0">
      <w:r>
        <w:rPr>
          <w:noProof/>
        </w:rPr>
        <w:drawing>
          <wp:inline distT="0" distB="0" distL="0" distR="0" wp14:anchorId="585FE371" wp14:editId="3609035F">
            <wp:extent cx="4191000" cy="3611880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39"/>
                    <a:stretch/>
                  </pic:blipFill>
                  <pic:spPr bwMode="auto">
                    <a:xfrm>
                      <a:off x="0" y="0"/>
                      <a:ext cx="4191000" cy="361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C0EB0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EB0"/>
    <w:rsid w:val="00232F19"/>
    <w:rsid w:val="00287E6C"/>
    <w:rsid w:val="00C17D40"/>
    <w:rsid w:val="00CC0EB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2A79"/>
  <w15:chartTrackingRefBased/>
  <w15:docId w15:val="{982F291D-D039-4782-9281-86D50E2F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C0EB0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C0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fr.wikipedia.org/wiki/Technique_de_la_multiplication_par_jalousi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590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2020-12-29T13:16:00Z</dcterms:created>
  <dcterms:modified xsi:type="dcterms:W3CDTF">2020-12-29T13:18:00Z</dcterms:modified>
</cp:coreProperties>
</file>